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79" w:rsidRDefault="00360079" w:rsidP="00360079">
      <w:p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360079" w:rsidRDefault="00360079" w:rsidP="00360079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9465B3">
        <w:rPr>
          <w:rFonts w:ascii="宋体" w:hAnsi="宋体" w:cs="宋体" w:hint="eastAsia"/>
          <w:b/>
          <w:bCs/>
          <w:color w:val="000000"/>
          <w:sz w:val="36"/>
          <w:szCs w:val="36"/>
        </w:rPr>
        <w:t>2017医院财务与会计政策、案例与技巧培训班</w:t>
      </w:r>
    </w:p>
    <w:p w:rsidR="00360079" w:rsidRPr="002832A3" w:rsidRDefault="00360079" w:rsidP="00360079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工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作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方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案</w:t>
      </w:r>
    </w:p>
    <w:p w:rsidR="00360079" w:rsidRDefault="00360079" w:rsidP="00360079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360079" w:rsidRDefault="00360079" w:rsidP="00360079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360079" w:rsidRDefault="00360079" w:rsidP="00360079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行胜思教育科技有限公司</w:t>
      </w:r>
    </w:p>
    <w:p w:rsidR="00360079" w:rsidRDefault="00360079" w:rsidP="00360079">
      <w:pPr>
        <w:spacing w:line="4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360079" w:rsidRPr="006976ED" w:rsidRDefault="00360079" w:rsidP="00360079">
      <w:pPr>
        <w:spacing w:line="580" w:lineRule="exact"/>
        <w:ind w:left="596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shd w:val="clear" w:color="auto" w:fill="FFFFFF"/>
        </w:rPr>
      </w:pP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一、地点及时间</w:t>
      </w:r>
    </w:p>
    <w:p w:rsidR="00360079" w:rsidRPr="0064318D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杭州</w:t>
      </w:r>
      <w:r w:rsidRPr="00643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班：2017年5月18日至21日（18日全天报到）</w:t>
      </w:r>
    </w:p>
    <w:p w:rsidR="00360079" w:rsidRPr="0064318D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43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大连班：2017年7月20日至23日（20日全天报到）</w:t>
      </w:r>
    </w:p>
    <w:p w:rsidR="00360079" w:rsidRPr="0064318D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43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成都班：2017年9月14日至17日（14日全天报到）</w:t>
      </w:r>
    </w:p>
    <w:p w:rsidR="00360079" w:rsidRPr="0064318D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上海</w:t>
      </w:r>
      <w:r w:rsidRPr="0064318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班：2017年11月16日至19日（16日全天报到）</w:t>
      </w:r>
    </w:p>
    <w:p w:rsidR="00360079" w:rsidRPr="00743C68" w:rsidRDefault="00360079" w:rsidP="00360079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特邀专家及演讲主题（排名不分先后）</w:t>
      </w:r>
    </w:p>
    <w:p w:rsidR="00360079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推进全面预算管理，助力医院健康发展</w:t>
      </w:r>
      <w:r w:rsidRPr="00A243E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（北京医院总会计师 </w:t>
      </w:r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360079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强化预算管理，优化医院经济运行</w:t>
      </w:r>
      <w:r w:rsidRPr="00A243E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（上海交通大学医学院附属瑞金医院总会计师 </w:t>
      </w:r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耿洪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360079" w:rsidRPr="00F24271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新制度</w:t>
      </w:r>
      <w:proofErr w:type="gramStart"/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下医院</w:t>
      </w:r>
      <w:proofErr w:type="gramEnd"/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成本核算的方法和实施</w:t>
      </w:r>
      <w:r w:rsidRPr="00F2427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（四川大学华西第二医院总会计师 </w:t>
      </w:r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360079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新医</w:t>
      </w:r>
      <w:proofErr w:type="gramStart"/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改形势</w:t>
      </w:r>
      <w:proofErr w:type="gramEnd"/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下以预算为导向的医院绩效考评体系构建</w:t>
      </w:r>
      <w:r w:rsidRPr="003F4D5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（首都医科大学附属北京朝阳医院总会计师 </w:t>
      </w:r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张仁华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360079" w:rsidRPr="00A243E6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医院财务管理团队建设</w:t>
      </w:r>
      <w:r w:rsidRPr="00A243E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（广东省人民医院副院长 </w:t>
      </w:r>
      <w:r w:rsidRPr="00342C34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王启仪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360079" w:rsidRPr="005D74BE" w:rsidRDefault="00360079" w:rsidP="00360079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5D74BE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三、其他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培训</w:t>
      </w:r>
      <w:r w:rsidRPr="005D74BE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研讨主题</w:t>
      </w:r>
    </w:p>
    <w:p w:rsidR="00360079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医院预算管理</w:t>
      </w:r>
      <w:r w:rsidRPr="006976ED">
        <w:rPr>
          <w:rFonts w:ascii="仿宋_GB2312" w:eastAsia="仿宋_GB2312" w:hAnsi="仿宋_GB2312" w:cs="仿宋_GB2312" w:hint="eastAsia"/>
          <w:bCs/>
          <w:sz w:val="30"/>
          <w:szCs w:val="30"/>
        </w:rPr>
        <w:t>最新政策梳理与案例</w:t>
      </w:r>
    </w:p>
    <w:p w:rsidR="00360079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医院资产管理</w:t>
      </w:r>
      <w:r w:rsidRPr="006976ED">
        <w:rPr>
          <w:rFonts w:ascii="仿宋_GB2312" w:eastAsia="仿宋_GB2312" w:hAnsi="仿宋_GB2312" w:cs="仿宋_GB2312" w:hint="eastAsia"/>
          <w:bCs/>
          <w:sz w:val="30"/>
          <w:szCs w:val="30"/>
        </w:rPr>
        <w:t>最新政策梳理与案例</w:t>
      </w:r>
    </w:p>
    <w:p w:rsidR="00360079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医院负债管理</w:t>
      </w:r>
      <w:r w:rsidRPr="006976ED">
        <w:rPr>
          <w:rFonts w:ascii="仿宋_GB2312" w:eastAsia="仿宋_GB2312" w:hAnsi="仿宋_GB2312" w:cs="仿宋_GB2312" w:hint="eastAsia"/>
          <w:bCs/>
          <w:sz w:val="30"/>
          <w:szCs w:val="30"/>
        </w:rPr>
        <w:t>最新政策梳理与案例</w:t>
      </w:r>
    </w:p>
    <w:p w:rsidR="00360079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医院收入管理</w:t>
      </w:r>
      <w:r w:rsidRPr="006976ED">
        <w:rPr>
          <w:rFonts w:ascii="仿宋_GB2312" w:eastAsia="仿宋_GB2312" w:hAnsi="仿宋_GB2312" w:cs="仿宋_GB2312" w:hint="eastAsia"/>
          <w:bCs/>
          <w:sz w:val="30"/>
          <w:szCs w:val="30"/>
        </w:rPr>
        <w:t>最新政策梳理与案例</w:t>
      </w:r>
    </w:p>
    <w:p w:rsidR="00360079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医院费用管理</w:t>
      </w:r>
      <w:r w:rsidRPr="006976ED">
        <w:rPr>
          <w:rFonts w:ascii="仿宋_GB2312" w:eastAsia="仿宋_GB2312" w:hAnsi="仿宋_GB2312" w:cs="仿宋_GB2312" w:hint="eastAsia"/>
          <w:bCs/>
          <w:sz w:val="30"/>
          <w:szCs w:val="30"/>
        </w:rPr>
        <w:t>最新政策梳理与案例</w:t>
      </w:r>
    </w:p>
    <w:p w:rsidR="00360079" w:rsidRPr="004F4048" w:rsidRDefault="00360079" w:rsidP="00360079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医院成本管理</w:t>
      </w:r>
      <w:r w:rsidRPr="006976ED">
        <w:rPr>
          <w:rFonts w:ascii="仿宋_GB2312" w:eastAsia="仿宋_GB2312" w:hAnsi="仿宋_GB2312" w:cs="仿宋_GB2312" w:hint="eastAsia"/>
          <w:bCs/>
          <w:sz w:val="30"/>
          <w:szCs w:val="30"/>
        </w:rPr>
        <w:t>最新政策梳理与案例</w:t>
      </w:r>
    </w:p>
    <w:p w:rsidR="00360079" w:rsidRPr="006976ED" w:rsidRDefault="00360079" w:rsidP="00360079">
      <w:pPr>
        <w:spacing w:line="58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从业经验交流</w:t>
      </w:r>
    </w:p>
    <w:p w:rsidR="00360079" w:rsidRPr="006976ED" w:rsidRDefault="00360079" w:rsidP="00360079">
      <w:pPr>
        <w:spacing w:line="58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专家及与会代表现场点评</w:t>
      </w:r>
    </w:p>
    <w:p w:rsidR="00360079" w:rsidRPr="006976ED" w:rsidRDefault="00360079" w:rsidP="00360079">
      <w:pPr>
        <w:spacing w:line="58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、参加对象</w:t>
      </w:r>
    </w:p>
    <w:p w:rsidR="00360079" w:rsidRPr="006976ED" w:rsidRDefault="00360079" w:rsidP="00360079">
      <w:pPr>
        <w:spacing w:line="58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1、各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综合医院、专科医院、教学医院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高级管理人员和业务骨干；</w:t>
      </w:r>
    </w:p>
    <w:p w:rsidR="00360079" w:rsidRPr="006976ED" w:rsidRDefault="00360079" w:rsidP="00360079">
      <w:pPr>
        <w:spacing w:line="58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2、监管机构和行业组织相关业务负责人。</w:t>
      </w:r>
    </w:p>
    <w:p w:rsidR="00360079" w:rsidRPr="006976ED" w:rsidRDefault="00360079" w:rsidP="00360079">
      <w:pPr>
        <w:spacing w:line="58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五、培训证书</w:t>
      </w:r>
    </w:p>
    <w:p w:rsidR="00360079" w:rsidRPr="006976ED" w:rsidRDefault="00360079" w:rsidP="00360079">
      <w:pPr>
        <w:spacing w:line="580" w:lineRule="exact"/>
        <w:ind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培训班学习期满，颁发中国总会计师协会《财务岗位培训证书》。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</w:t>
      </w:r>
    </w:p>
    <w:p w:rsidR="00360079" w:rsidRPr="006976ED" w:rsidRDefault="00360079" w:rsidP="00360079">
      <w:pPr>
        <w:spacing w:line="580" w:lineRule="exact"/>
        <w:ind w:firstLineChars="198" w:firstLine="596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六、报名程序</w:t>
      </w:r>
    </w:p>
    <w:p w:rsidR="00360079" w:rsidRPr="006976ED" w:rsidRDefault="00360079" w:rsidP="00360079">
      <w:pPr>
        <w:spacing w:line="58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1、培训班相关信息和报名表格请见中国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总会计师协会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网站（http://www.cacfo.com/）培训工作专栏</w:t>
      </w:r>
      <w:r w:rsidRPr="006976ED">
        <w:rPr>
          <w:rFonts w:ascii="仿宋_GB2312" w:eastAsia="仿宋_GB2312" w:hAnsi="仿宋_GB2312" w:cs="仿宋_GB2312" w:hint="eastAsia"/>
          <w:color w:val="121212"/>
          <w:sz w:val="30"/>
          <w:szCs w:val="30"/>
        </w:rPr>
        <w:t>；</w:t>
      </w:r>
    </w:p>
    <w:p w:rsidR="00360079" w:rsidRPr="006976ED" w:rsidRDefault="00360079" w:rsidP="00360079">
      <w:pPr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2、请各单位组织报名，填写回执，加盖公章，务必于培训班开始前一周传真至会务组。</w:t>
      </w:r>
    </w:p>
    <w:p w:rsidR="00360079" w:rsidRPr="006976ED" w:rsidRDefault="00360079" w:rsidP="00360079">
      <w:pPr>
        <w:spacing w:line="58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七、收费标准</w:t>
      </w:r>
    </w:p>
    <w:p w:rsidR="00360079" w:rsidRPr="006976ED" w:rsidRDefault="00360079" w:rsidP="00360079">
      <w:pPr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sz w:val="30"/>
          <w:szCs w:val="30"/>
        </w:rPr>
        <w:t>培训班收费标准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22</w:t>
      </w:r>
      <w:r w:rsidRPr="006976ED">
        <w:rPr>
          <w:rFonts w:ascii="仿宋_GB2312" w:eastAsia="仿宋_GB2312" w:hAnsi="仿宋_GB2312" w:cs="仿宋_GB2312" w:hint="eastAsia"/>
          <w:sz w:val="30"/>
          <w:szCs w:val="30"/>
        </w:rPr>
        <w:t>00元/人；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食宿统一安排，费用自理；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往返交通及费用由参训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单位或个人自行办理。报名人员可在培训班开始前一周将费用汇至委托承办单位账户，并将银行汇款凭证传真至会务组，以便开具增值税专用发票；培训班不接受现场缴费。</w:t>
      </w:r>
    </w:p>
    <w:p w:rsidR="00360079" w:rsidRDefault="00360079" w:rsidP="00360079">
      <w:pPr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360079" w:rsidRPr="006976ED" w:rsidRDefault="00360079" w:rsidP="00360079">
      <w:pPr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户    名：北京行胜思教育科技有限公司</w:t>
      </w:r>
    </w:p>
    <w:p w:rsidR="00360079" w:rsidRPr="006976ED" w:rsidRDefault="00360079" w:rsidP="00360079">
      <w:pPr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开户银行：工商银行北京幸福街支行</w:t>
      </w:r>
    </w:p>
    <w:p w:rsidR="00360079" w:rsidRPr="006976ED" w:rsidRDefault="00360079" w:rsidP="00360079">
      <w:pPr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账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号：0200 2450 0920 0075 772</w:t>
      </w:r>
    </w:p>
    <w:p w:rsidR="00360079" w:rsidRPr="006976ED" w:rsidRDefault="00360079" w:rsidP="00360079">
      <w:pPr>
        <w:spacing w:line="58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八、会务组联系方式</w:t>
      </w:r>
    </w:p>
    <w:p w:rsidR="00360079" w:rsidRPr="006976ED" w:rsidRDefault="00360079" w:rsidP="00360079">
      <w:pPr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</w:t>
      </w:r>
      <w:r w:rsidRPr="005C1008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010-52262773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 w:rsidRPr="005C1008">
        <w:rPr>
          <w:rFonts w:ascii="仿宋_GB2312" w:eastAsia="仿宋_GB2312" w:hAnsi="仿宋_GB2312" w:cs="仿宋_GB2312"/>
          <w:color w:val="000000"/>
          <w:sz w:val="30"/>
          <w:szCs w:val="30"/>
        </w:rPr>
        <w:t>52262781</w:t>
      </w:r>
    </w:p>
    <w:p w:rsidR="00360079" w:rsidRPr="006976ED" w:rsidRDefault="00360079" w:rsidP="00360079">
      <w:pPr>
        <w:spacing w:line="580" w:lineRule="exact"/>
        <w:ind w:firstLineChars="700" w:firstLine="21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88191832（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中总协培训部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360079" w:rsidRPr="006976ED" w:rsidRDefault="00360079" w:rsidP="00360079">
      <w:pPr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</w:t>
      </w:r>
      <w:r w:rsidRPr="005C1008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010-52262740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 w:rsidRPr="005C1008">
        <w:rPr>
          <w:rFonts w:ascii="仿宋_GB2312" w:eastAsia="仿宋_GB2312" w:hAnsi="仿宋_GB2312" w:cs="仿宋_GB2312"/>
          <w:color w:val="000000"/>
          <w:sz w:val="30"/>
          <w:szCs w:val="30"/>
        </w:rPr>
        <w:t>52262546</w:t>
      </w:r>
    </w:p>
    <w:p w:rsidR="00360079" w:rsidRPr="006976ED" w:rsidRDefault="00360079" w:rsidP="00360079">
      <w:pPr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 系 人：曾嵘  韩娜  程娇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娇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桑立强</w:t>
      </w:r>
      <w:proofErr w:type="gramEnd"/>
    </w:p>
    <w:p w:rsidR="00360079" w:rsidRPr="006976ED" w:rsidRDefault="00360079" w:rsidP="00360079">
      <w:pPr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邮箱：</w:t>
      </w:r>
      <w:r w:rsidRPr="005C1008">
        <w:rPr>
          <w:rFonts w:ascii="仿宋_GB2312" w:eastAsia="仿宋_GB2312" w:hAnsi="仿宋_GB2312" w:cs="仿宋_GB2312"/>
          <w:color w:val="000000"/>
          <w:sz w:val="30"/>
          <w:szCs w:val="30"/>
        </w:rPr>
        <w:t>3562075696@qq.com</w:t>
      </w:r>
    </w:p>
    <w:p w:rsidR="00360079" w:rsidRPr="000F328F" w:rsidRDefault="00360079" w:rsidP="00360079">
      <w:pPr>
        <w:spacing w:line="580" w:lineRule="exact"/>
        <w:ind w:firstLineChars="199" w:firstLine="597"/>
        <w:jc w:val="both"/>
        <w:rPr>
          <w:rFonts w:ascii="宋体" w:hAnsi="宋体" w:cs="宋体"/>
          <w:color w:val="121212"/>
          <w:sz w:val="30"/>
          <w:szCs w:val="30"/>
        </w:rPr>
      </w:pPr>
    </w:p>
    <w:p w:rsidR="006025A3" w:rsidRDefault="006025A3"/>
    <w:sectPr w:rsidR="006025A3" w:rsidSect="00602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079"/>
    <w:rsid w:val="00360079"/>
    <w:rsid w:val="0060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7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2017-04-05T02:11:00Z</dcterms:created>
  <dcterms:modified xsi:type="dcterms:W3CDTF">2017-04-05T02:11:00Z</dcterms:modified>
</cp:coreProperties>
</file>