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EE" w:rsidRPr="009315D8" w:rsidRDefault="00427DEE" w:rsidP="0076657C">
      <w:pPr>
        <w:rPr>
          <w:rFonts w:ascii="仿宋_GB2312" w:eastAsia="仿宋_GB2312"/>
          <w:sz w:val="30"/>
          <w:szCs w:val="30"/>
        </w:rPr>
      </w:pPr>
      <w:r w:rsidRPr="009315D8">
        <w:rPr>
          <w:rFonts w:ascii="仿宋_GB2312" w:eastAsia="仿宋_GB2312" w:cs="仿宋_GB2312" w:hint="eastAsia"/>
          <w:sz w:val="30"/>
          <w:szCs w:val="30"/>
        </w:rPr>
        <w:t>附件：</w:t>
      </w:r>
    </w:p>
    <w:p w:rsidR="00427DEE" w:rsidRDefault="00427DEE" w:rsidP="0076657C">
      <w:pPr>
        <w:jc w:val="center"/>
        <w:rPr>
          <w:rFonts w:ascii="宋体" w:cs="宋体"/>
          <w:b/>
          <w:bCs/>
          <w:sz w:val="36"/>
          <w:szCs w:val="36"/>
        </w:rPr>
      </w:pPr>
      <w:r w:rsidRPr="009315D8">
        <w:rPr>
          <w:rFonts w:ascii="宋体" w:hAnsi="宋体" w:cs="宋体"/>
          <w:b/>
          <w:bCs/>
          <w:sz w:val="36"/>
          <w:szCs w:val="36"/>
        </w:rPr>
        <w:t>20</w:t>
      </w:r>
      <w:r>
        <w:rPr>
          <w:rFonts w:ascii="宋体" w:hAnsi="宋体" w:cs="宋体"/>
          <w:b/>
          <w:bCs/>
          <w:sz w:val="36"/>
          <w:szCs w:val="36"/>
        </w:rPr>
        <w:t>10</w:t>
      </w:r>
      <w:r w:rsidRPr="009315D8">
        <w:rPr>
          <w:rFonts w:ascii="宋体" w:hAnsi="宋体" w:cs="宋体" w:hint="eastAsia"/>
          <w:b/>
          <w:bCs/>
          <w:sz w:val="36"/>
          <w:szCs w:val="36"/>
        </w:rPr>
        <w:t>年度立项课题验收评审结果</w:t>
      </w:r>
    </w:p>
    <w:p w:rsidR="00427DEE" w:rsidRPr="00C31432" w:rsidRDefault="00427DEE" w:rsidP="00C31432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2131"/>
        <w:gridCol w:w="2131"/>
      </w:tblGrid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45484C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课题名称</w:t>
            </w:r>
          </w:p>
        </w:tc>
        <w:tc>
          <w:tcPr>
            <w:tcW w:w="2130" w:type="dxa"/>
          </w:tcPr>
          <w:p w:rsidR="00427DEE" w:rsidRPr="0045484C" w:rsidRDefault="00427DEE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45484C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承办单位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45484C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推荐单位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45484C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课题负责人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一等优秀：</w:t>
            </w:r>
          </w:p>
        </w:tc>
        <w:tc>
          <w:tcPr>
            <w:tcW w:w="6392" w:type="dxa"/>
            <w:gridSpan w:val="3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总会计师的职能定位</w:t>
            </w:r>
          </w:p>
        </w:tc>
        <w:tc>
          <w:tcPr>
            <w:tcW w:w="2130" w:type="dxa"/>
          </w:tcPr>
          <w:p w:rsidR="00427DEE" w:rsidRPr="0045484C" w:rsidRDefault="00427DEE" w:rsidP="0076657C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中国航天科技集团公司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航天分会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吴艳华</w:t>
            </w:r>
          </w:p>
        </w:tc>
      </w:tr>
      <w:tr w:rsidR="00427DEE">
        <w:tc>
          <w:tcPr>
            <w:tcW w:w="2130" w:type="dxa"/>
          </w:tcPr>
          <w:p w:rsidR="00427DEE" w:rsidRPr="00FD6B92" w:rsidRDefault="00427DEE">
            <w:pPr>
              <w:rPr>
                <w:rFonts w:ascii="宋体" w:cs="宋体"/>
                <w:sz w:val="24"/>
                <w:szCs w:val="24"/>
              </w:rPr>
            </w:pPr>
            <w:r w:rsidRPr="00FD6B92">
              <w:rPr>
                <w:rFonts w:ascii="宋体" w:hAnsi="宋体" w:cs="宋体" w:hint="eastAsia"/>
                <w:sz w:val="24"/>
                <w:szCs w:val="24"/>
              </w:rPr>
              <w:t>地勘单位集团化财务管理模式研究</w:t>
            </w:r>
          </w:p>
        </w:tc>
        <w:tc>
          <w:tcPr>
            <w:tcW w:w="2130" w:type="dxa"/>
          </w:tcPr>
          <w:p w:rsidR="00427DEE" w:rsidRPr="00FD6B92" w:rsidRDefault="00427DEE">
            <w:pPr>
              <w:rPr>
                <w:rFonts w:ascii="宋体" w:cs="宋体"/>
                <w:sz w:val="24"/>
                <w:szCs w:val="24"/>
              </w:rPr>
            </w:pPr>
            <w:r w:rsidRPr="00FD6B92">
              <w:rPr>
                <w:rFonts w:ascii="宋体" w:hAnsi="宋体" w:cs="宋体" w:hint="eastAsia"/>
                <w:sz w:val="24"/>
                <w:szCs w:val="24"/>
              </w:rPr>
              <w:t>中国煤炭地质总局</w:t>
            </w:r>
          </w:p>
        </w:tc>
        <w:tc>
          <w:tcPr>
            <w:tcW w:w="2131" w:type="dxa"/>
          </w:tcPr>
          <w:p w:rsidR="00427DEE" w:rsidRPr="0045484C" w:rsidRDefault="00427DEE" w:rsidP="0076657C"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地质勘查分会</w:t>
            </w:r>
          </w:p>
        </w:tc>
        <w:tc>
          <w:tcPr>
            <w:tcW w:w="2131" w:type="dxa"/>
          </w:tcPr>
          <w:p w:rsidR="00427DEE" w:rsidRPr="00FD6B92" w:rsidRDefault="00427DEE">
            <w:pPr>
              <w:rPr>
                <w:rFonts w:ascii="宋体" w:cs="宋体"/>
                <w:sz w:val="24"/>
                <w:szCs w:val="24"/>
              </w:rPr>
            </w:pPr>
            <w:r w:rsidRPr="00FD6B92">
              <w:rPr>
                <w:rFonts w:ascii="宋体" w:hAnsi="宋体" w:cs="宋体" w:hint="eastAsia"/>
                <w:sz w:val="24"/>
                <w:szCs w:val="24"/>
              </w:rPr>
              <w:t>王爱琴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中国总会计师称谓变革及趋势研究</w:t>
            </w:r>
          </w:p>
        </w:tc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徐工集团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江苏省总会计师协会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吴江龙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总会计师工作标准体系研究</w:t>
            </w:r>
          </w:p>
        </w:tc>
        <w:tc>
          <w:tcPr>
            <w:tcW w:w="2130" w:type="dxa"/>
          </w:tcPr>
          <w:p w:rsidR="00427DEE" w:rsidRPr="0045484C" w:rsidRDefault="00427DEE" w:rsidP="00C9365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中汇会计集团有限公司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西安总会计师协会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王民权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我国上市公司持续环境会计信息披露体系的构建研究</w:t>
            </w:r>
          </w:p>
        </w:tc>
        <w:tc>
          <w:tcPr>
            <w:tcW w:w="2130" w:type="dxa"/>
          </w:tcPr>
          <w:p w:rsidR="00427DEE" w:rsidRPr="0045484C" w:rsidRDefault="00427DEE" w:rsidP="008E3045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仇淑平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二等优良：</w:t>
            </w:r>
          </w:p>
        </w:tc>
        <w:tc>
          <w:tcPr>
            <w:tcW w:w="6392" w:type="dxa"/>
            <w:gridSpan w:val="3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27DEE">
        <w:tc>
          <w:tcPr>
            <w:tcW w:w="2130" w:type="dxa"/>
            <w:vAlign w:val="center"/>
          </w:tcPr>
          <w:p w:rsidR="00427DEE" w:rsidRPr="0045484C" w:rsidRDefault="00427DEE" w:rsidP="008E3045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基于供应链视角优化集中财务核算质量的研究</w:t>
            </w:r>
          </w:p>
          <w:p w:rsidR="00427DEE" w:rsidRPr="0045484C" w:rsidRDefault="00427DEE" w:rsidP="008E3045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中国移动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电信系统分会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许波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制度化、标准化、流程化、信息化财务管理模式研究</w:t>
            </w:r>
          </w:p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</w:tcPr>
          <w:p w:rsidR="00427DEE" w:rsidRPr="0045484C" w:rsidRDefault="00427DEE" w:rsidP="00C9365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中国航天科技集团公司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航天分会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胡苇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后金融危机时代的企业集团市值管理研究</w:t>
            </w:r>
          </w:p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</w:tcPr>
          <w:p w:rsidR="00427DEE" w:rsidRPr="0045484C" w:rsidRDefault="00427DEE" w:rsidP="00904C48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中国航空工业集团公司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航空工业分会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刘蓉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强化投资风险管理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促进发展能力最大化</w:t>
            </w:r>
            <w:r w:rsidRPr="0045484C">
              <w:rPr>
                <w:rFonts w:ascii="宋体" w:cs="宋体"/>
                <w:color w:val="000000"/>
                <w:sz w:val="24"/>
                <w:szCs w:val="24"/>
              </w:rPr>
              <w:t>--</w:t>
            </w: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集团公司构建投资风险管理体系有关问题研究</w:t>
            </w:r>
          </w:p>
        </w:tc>
        <w:tc>
          <w:tcPr>
            <w:tcW w:w="2130" w:type="dxa"/>
          </w:tcPr>
          <w:p w:rsidR="00427DEE" w:rsidRPr="0045484C" w:rsidRDefault="00427DEE" w:rsidP="00904C48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兵器分会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兵器分会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孙殿文</w:t>
            </w:r>
          </w:p>
        </w:tc>
      </w:tr>
      <w:tr w:rsidR="00427DEE">
        <w:trPr>
          <w:trHeight w:val="752"/>
        </w:trPr>
        <w:tc>
          <w:tcPr>
            <w:tcW w:w="2130" w:type="dxa"/>
          </w:tcPr>
          <w:p w:rsidR="00427DEE" w:rsidRPr="0045484C" w:rsidRDefault="00427DEE" w:rsidP="008E3045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高校财务管理信息化研究</w:t>
            </w:r>
          </w:p>
          <w:p w:rsidR="00427DEE" w:rsidRPr="0045484C" w:rsidRDefault="00427DEE" w:rsidP="008E3045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hAns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渤海大学</w:t>
            </w:r>
            <w:r w:rsidRPr="0045484C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辽宁省总会计师协会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彭伟</w:t>
            </w:r>
          </w:p>
        </w:tc>
      </w:tr>
      <w:tr w:rsidR="00427DEE">
        <w:trPr>
          <w:trHeight w:val="1266"/>
        </w:trPr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企业内部审计外包问题研究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南通市电视大（南通市总会计师协会）</w:t>
            </w:r>
          </w:p>
          <w:p w:rsidR="00427DEE" w:rsidRPr="0045484C" w:rsidRDefault="00427DEE" w:rsidP="00C331BA"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江苏总会计师协会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sz w:val="24"/>
                <w:szCs w:val="24"/>
              </w:rPr>
              <w:t>张海梅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高等职业学校预算管理体系研究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以教育成本核算为基础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徐州经贸高等职业学校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31" w:type="dxa"/>
          </w:tcPr>
          <w:p w:rsidR="00427DEE" w:rsidRPr="0045484C" w:rsidRDefault="00427DEE" w:rsidP="00222511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江苏总会计师协会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丁会兵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基于价值链理论的企业业绩评价体系研究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苏州大学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江苏总会计师协会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王则斌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基于风险熵的企业所得税纳税筹划方案择优决策应用研究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西安工程大学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西安总会计师协会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宋玉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企业财务管理评价研究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陕西财经职业技术学院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西安总会计师协会</w:t>
            </w:r>
          </w:p>
        </w:tc>
        <w:tc>
          <w:tcPr>
            <w:tcW w:w="2131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叶雏鸠</w:t>
            </w:r>
          </w:p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国有企业并购重组的财务风险控制研究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中国平煤神马能源化工集团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中国平煤神马能源化工集团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王书伟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企业的社会责任与财务绩效关系研究</w:t>
            </w:r>
          </w:p>
        </w:tc>
        <w:tc>
          <w:tcPr>
            <w:tcW w:w="2130" w:type="dxa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江苏大学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江苏省总会计师协会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spacing w:line="40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陈留平</w:t>
            </w:r>
          </w:p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427DEE">
        <w:tc>
          <w:tcPr>
            <w:tcW w:w="2130" w:type="dxa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终极控制人视角下我国上市公司内部控制有效性研究</w:t>
            </w:r>
          </w:p>
        </w:tc>
        <w:tc>
          <w:tcPr>
            <w:tcW w:w="2130" w:type="dxa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北京物资学院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北京物资学院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秦江萍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徐广姝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 w:rsidP="0045484C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预付卡公司内部控制设计</w:t>
            </w:r>
          </w:p>
        </w:tc>
        <w:tc>
          <w:tcPr>
            <w:tcW w:w="2130" w:type="dxa"/>
          </w:tcPr>
          <w:p w:rsidR="00427DEE" w:rsidRPr="0045484C" w:rsidRDefault="00427DEE" w:rsidP="0045484C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北京中汇金电子商务有限公司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北京中汇金电子商务有限公司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张翔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b/>
                <w:bCs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三等合格：</w:t>
            </w:r>
          </w:p>
        </w:tc>
        <w:tc>
          <w:tcPr>
            <w:tcW w:w="6392" w:type="dxa"/>
            <w:gridSpan w:val="3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基于通信企业的成本标杆体系建设研究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中国移动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电信系统分会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魏明</w:t>
            </w:r>
          </w:p>
        </w:tc>
      </w:tr>
      <w:tr w:rsidR="00427DEE">
        <w:tc>
          <w:tcPr>
            <w:tcW w:w="2130" w:type="dxa"/>
            <w:vAlign w:val="center"/>
          </w:tcPr>
          <w:p w:rsidR="00427DEE" w:rsidRPr="0045484C" w:rsidRDefault="00427DEE" w:rsidP="0045484C">
            <w:pPr>
              <w:spacing w:line="4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关于高校财务管理模式改革的研究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辽宁经济职业技术学院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辽宁省总会计师协会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丁宇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化解高等学校债务危机研究</w:t>
            </w:r>
          </w:p>
        </w:tc>
        <w:tc>
          <w:tcPr>
            <w:tcW w:w="2130" w:type="dxa"/>
          </w:tcPr>
          <w:p w:rsidR="00427DEE" w:rsidRPr="0045484C" w:rsidRDefault="00427DEE" w:rsidP="0045484C">
            <w:pPr>
              <w:spacing w:line="480" w:lineRule="exac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辽宁工业大学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31" w:type="dxa"/>
            <w:vAlign w:val="center"/>
          </w:tcPr>
          <w:p w:rsidR="00427DEE" w:rsidRPr="0045484C" w:rsidRDefault="00427DEE" w:rsidP="0045484C">
            <w:pPr>
              <w:spacing w:line="4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辽宁省总会计师协会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spacing w:line="48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于鹏飞</w:t>
            </w:r>
          </w:p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加强公司治理结构与企业内部审计研究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中国三冶集团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辽宁省总会计师协会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王爱萍</w:t>
            </w:r>
          </w:p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郭天学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风险导向内部审计实务探索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中国三冶集团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辽宁省总会计师协会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贾素坤</w:t>
            </w:r>
          </w:p>
        </w:tc>
      </w:tr>
      <w:tr w:rsidR="00427DEE">
        <w:tc>
          <w:tcPr>
            <w:tcW w:w="2130" w:type="dxa"/>
            <w:vAlign w:val="center"/>
          </w:tcPr>
          <w:p w:rsidR="00427DEE" w:rsidRPr="0045484C" w:rsidRDefault="00427DEE" w:rsidP="00C331BA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中小企业成本管理研究</w:t>
            </w:r>
          </w:p>
        </w:tc>
        <w:tc>
          <w:tcPr>
            <w:tcW w:w="2130" w:type="dxa"/>
            <w:vAlign w:val="center"/>
          </w:tcPr>
          <w:p w:rsidR="00427DEE" w:rsidRPr="0045484C" w:rsidRDefault="00427DEE" w:rsidP="00C331BA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沙洲职业工学院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31" w:type="dxa"/>
            <w:vAlign w:val="center"/>
          </w:tcPr>
          <w:p w:rsidR="00427DEE" w:rsidRPr="0045484C" w:rsidRDefault="00427DEE" w:rsidP="0045484C">
            <w:pPr>
              <w:spacing w:line="4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江苏总会计师协会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于北方</w:t>
            </w:r>
          </w:p>
        </w:tc>
      </w:tr>
      <w:tr w:rsidR="00427DEE">
        <w:tc>
          <w:tcPr>
            <w:tcW w:w="2130" w:type="dxa"/>
            <w:vAlign w:val="center"/>
          </w:tcPr>
          <w:p w:rsidR="00427DEE" w:rsidRPr="0045484C" w:rsidRDefault="00427DEE" w:rsidP="00C331BA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运用平衡计分卡建立非营利单位的绩效评价体系</w:t>
            </w:r>
          </w:p>
        </w:tc>
        <w:tc>
          <w:tcPr>
            <w:tcW w:w="2130" w:type="dxa"/>
            <w:vAlign w:val="center"/>
          </w:tcPr>
          <w:p w:rsidR="00427DEE" w:rsidRPr="0045484C" w:rsidRDefault="00427DEE" w:rsidP="00C331BA">
            <w:pPr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盐城纺织职业技术学院</w:t>
            </w:r>
          </w:p>
        </w:tc>
        <w:tc>
          <w:tcPr>
            <w:tcW w:w="2131" w:type="dxa"/>
            <w:vAlign w:val="center"/>
          </w:tcPr>
          <w:p w:rsidR="00427DEE" w:rsidRPr="0045484C" w:rsidRDefault="00427DEE" w:rsidP="0045484C">
            <w:pPr>
              <w:spacing w:line="4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江苏总会计师协会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周旭芳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商业银行成本管理研究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南通纺织职业技术学院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江苏总会计师协会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龚静</w:t>
            </w:r>
          </w:p>
        </w:tc>
      </w:tr>
      <w:tr w:rsidR="00427DEE">
        <w:tc>
          <w:tcPr>
            <w:tcW w:w="2130" w:type="dxa"/>
            <w:vAlign w:val="center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财务控制系统设计</w:t>
            </w:r>
          </w:p>
        </w:tc>
        <w:tc>
          <w:tcPr>
            <w:tcW w:w="2130" w:type="dxa"/>
            <w:vAlign w:val="center"/>
          </w:tcPr>
          <w:p w:rsidR="00427DEE" w:rsidRPr="0045484C" w:rsidRDefault="00427DEE" w:rsidP="0045484C">
            <w:pPr>
              <w:spacing w:line="4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陕西省烟草公司西安市公司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西安总会计师协会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马方</w:t>
            </w:r>
          </w:p>
        </w:tc>
      </w:tr>
      <w:tr w:rsidR="00427DEE">
        <w:tc>
          <w:tcPr>
            <w:tcW w:w="2130" w:type="dxa"/>
            <w:vAlign w:val="center"/>
          </w:tcPr>
          <w:p w:rsidR="00427DEE" w:rsidRPr="0045484C" w:rsidRDefault="00427DEE" w:rsidP="0045484C">
            <w:pPr>
              <w:spacing w:line="4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基于关中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>——</w:t>
            </w: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天水产业集群中制造业企业融资问题研究</w:t>
            </w:r>
          </w:p>
        </w:tc>
        <w:tc>
          <w:tcPr>
            <w:tcW w:w="2130" w:type="dxa"/>
            <w:vAlign w:val="center"/>
          </w:tcPr>
          <w:p w:rsidR="00427DEE" w:rsidRPr="0045484C" w:rsidRDefault="00427DEE" w:rsidP="0045484C">
            <w:pPr>
              <w:spacing w:line="4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西安工业大学经济管理学院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31" w:type="dxa"/>
            <w:vAlign w:val="center"/>
          </w:tcPr>
          <w:p w:rsidR="00427DEE" w:rsidRPr="0045484C" w:rsidRDefault="00427DEE" w:rsidP="0045484C">
            <w:pPr>
              <w:spacing w:line="4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西安总会计师协会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427DEE" w:rsidRPr="0045484C" w:rsidRDefault="00427DEE" w:rsidP="0045484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李薇</w:t>
            </w:r>
          </w:p>
        </w:tc>
      </w:tr>
      <w:tr w:rsidR="00427DEE">
        <w:tc>
          <w:tcPr>
            <w:tcW w:w="2130" w:type="dxa"/>
            <w:vAlign w:val="center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防范企业财务风险研究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陕西财经职业技术学院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西安总会计师协会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刘芳霞</w:t>
            </w:r>
          </w:p>
        </w:tc>
      </w:tr>
      <w:tr w:rsidR="00427DEE">
        <w:tc>
          <w:tcPr>
            <w:tcW w:w="2130" w:type="dxa"/>
            <w:vAlign w:val="center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我国上市公司并购状况调查与并购绩效评价研究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西安石油大学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西安总会计师协会</w:t>
            </w:r>
          </w:p>
          <w:p w:rsidR="00427DEE" w:rsidRPr="0045484C" w:rsidRDefault="00427DEE" w:rsidP="00427DEE">
            <w:pPr>
              <w:ind w:firstLineChars="200" w:firstLine="3168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李志学</w:t>
            </w:r>
          </w:p>
        </w:tc>
      </w:tr>
      <w:tr w:rsidR="00427DEE">
        <w:tc>
          <w:tcPr>
            <w:tcW w:w="2130" w:type="dxa"/>
            <w:vAlign w:val="center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基于金融危机背景下的金融资产计量问题研究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天津科技大学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张秀梅</w:t>
            </w:r>
          </w:p>
        </w:tc>
      </w:tr>
      <w:tr w:rsidR="00427DEE">
        <w:tc>
          <w:tcPr>
            <w:tcW w:w="2130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企业集团财务管理评价研究</w:t>
            </w:r>
          </w:p>
        </w:tc>
        <w:tc>
          <w:tcPr>
            <w:tcW w:w="2130" w:type="dxa"/>
          </w:tcPr>
          <w:p w:rsidR="00427DEE" w:rsidRPr="0045484C" w:rsidRDefault="00427DEE" w:rsidP="00C331BA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天津科技大学经济与管理学院</w:t>
            </w:r>
            <w:r w:rsidRPr="0045484C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427DEE" w:rsidRPr="0045484C" w:rsidRDefault="00427DEE">
            <w:pPr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天津科技大学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曹允泓</w:t>
            </w:r>
          </w:p>
        </w:tc>
      </w:tr>
      <w:tr w:rsidR="00427DEE">
        <w:tc>
          <w:tcPr>
            <w:tcW w:w="2130" w:type="dxa"/>
            <w:vAlign w:val="center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国民收入分配问题研究</w:t>
            </w:r>
          </w:p>
        </w:tc>
        <w:tc>
          <w:tcPr>
            <w:tcW w:w="2130" w:type="dxa"/>
            <w:vAlign w:val="center"/>
          </w:tcPr>
          <w:p w:rsidR="00427DEE" w:rsidRPr="0045484C" w:rsidRDefault="00427DEE" w:rsidP="0045484C">
            <w:pPr>
              <w:spacing w:line="4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广东工业大学管理学院</w:t>
            </w:r>
          </w:p>
        </w:tc>
        <w:tc>
          <w:tcPr>
            <w:tcW w:w="2131" w:type="dxa"/>
            <w:vAlign w:val="center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广东工业大学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张源</w:t>
            </w:r>
          </w:p>
        </w:tc>
      </w:tr>
      <w:tr w:rsidR="00427DEE">
        <w:tc>
          <w:tcPr>
            <w:tcW w:w="2130" w:type="dxa"/>
            <w:vAlign w:val="center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我国非营利组织纳税筹划问题研究</w:t>
            </w:r>
          </w:p>
        </w:tc>
        <w:tc>
          <w:tcPr>
            <w:tcW w:w="2130" w:type="dxa"/>
            <w:vAlign w:val="center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福建商业高等专科学校</w:t>
            </w:r>
          </w:p>
        </w:tc>
        <w:tc>
          <w:tcPr>
            <w:tcW w:w="2131" w:type="dxa"/>
            <w:vAlign w:val="center"/>
          </w:tcPr>
          <w:p w:rsidR="00427DEE" w:rsidRPr="0045484C" w:rsidRDefault="00427DEE" w:rsidP="0045484C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福建商业高等专科学校</w:t>
            </w:r>
          </w:p>
        </w:tc>
        <w:tc>
          <w:tcPr>
            <w:tcW w:w="2131" w:type="dxa"/>
          </w:tcPr>
          <w:p w:rsidR="00427DEE" w:rsidRPr="0045484C" w:rsidRDefault="00427DEE" w:rsidP="0045484C">
            <w:pPr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</w:p>
          <w:p w:rsidR="00427DEE" w:rsidRPr="0045484C" w:rsidRDefault="00427DEE" w:rsidP="0045484C">
            <w:pPr>
              <w:jc w:val="left"/>
              <w:rPr>
                <w:rFonts w:ascii="宋体" w:cs="宋体"/>
                <w:sz w:val="24"/>
                <w:szCs w:val="24"/>
              </w:rPr>
            </w:pPr>
            <w:r w:rsidRPr="0045484C">
              <w:rPr>
                <w:rFonts w:ascii="宋体" w:hAnsi="宋体" w:cs="宋体" w:hint="eastAsia"/>
                <w:color w:val="000000"/>
                <w:sz w:val="24"/>
                <w:szCs w:val="24"/>
              </w:rPr>
              <w:t>应永胜</w:t>
            </w:r>
          </w:p>
        </w:tc>
      </w:tr>
    </w:tbl>
    <w:p w:rsidR="00427DEE" w:rsidRPr="0076657C" w:rsidRDefault="00427DEE"/>
    <w:sectPr w:rsidR="00427DEE" w:rsidRPr="0076657C" w:rsidSect="0089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DEE" w:rsidRDefault="00427DEE" w:rsidP="0076657C">
      <w:r>
        <w:separator/>
      </w:r>
    </w:p>
  </w:endnote>
  <w:endnote w:type="continuationSeparator" w:id="1">
    <w:p w:rsidR="00427DEE" w:rsidRDefault="00427DEE" w:rsidP="00766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DEE" w:rsidRDefault="00427DEE" w:rsidP="0076657C">
      <w:r>
        <w:separator/>
      </w:r>
    </w:p>
  </w:footnote>
  <w:footnote w:type="continuationSeparator" w:id="1">
    <w:p w:rsidR="00427DEE" w:rsidRDefault="00427DEE" w:rsidP="00766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F227A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F142246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A0A33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240B93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71E13E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F9AE9E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D8C6CA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CA68D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9B83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2C48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57C"/>
    <w:rsid w:val="001725C5"/>
    <w:rsid w:val="00222511"/>
    <w:rsid w:val="002A152B"/>
    <w:rsid w:val="00427DEE"/>
    <w:rsid w:val="00443E93"/>
    <w:rsid w:val="0045484C"/>
    <w:rsid w:val="0076657C"/>
    <w:rsid w:val="007C34B7"/>
    <w:rsid w:val="00891369"/>
    <w:rsid w:val="008956E2"/>
    <w:rsid w:val="008E3045"/>
    <w:rsid w:val="00904C48"/>
    <w:rsid w:val="009315D8"/>
    <w:rsid w:val="009542B7"/>
    <w:rsid w:val="00B31EFD"/>
    <w:rsid w:val="00B64C60"/>
    <w:rsid w:val="00BA484D"/>
    <w:rsid w:val="00BC51EE"/>
    <w:rsid w:val="00C31432"/>
    <w:rsid w:val="00C331BA"/>
    <w:rsid w:val="00C9365A"/>
    <w:rsid w:val="00D6704F"/>
    <w:rsid w:val="00D94CE1"/>
    <w:rsid w:val="00E876A1"/>
    <w:rsid w:val="00F046BA"/>
    <w:rsid w:val="00FD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57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6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57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6657C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657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76657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7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228</Words>
  <Characters>1306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stayhard</dc:creator>
  <cp:keywords/>
  <dc:description/>
  <cp:lastModifiedBy>微软用户</cp:lastModifiedBy>
  <cp:revision>8</cp:revision>
  <dcterms:created xsi:type="dcterms:W3CDTF">2011-07-20T01:53:00Z</dcterms:created>
  <dcterms:modified xsi:type="dcterms:W3CDTF">2011-07-28T07:24:00Z</dcterms:modified>
</cp:coreProperties>
</file>