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pacing w:val="-28"/>
          <w:sz w:val="36"/>
          <w:szCs w:val="36"/>
        </w:rPr>
        <w:t>中国总会计师协会2019全国工会财会干部能力提升培训班报名回执表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6"/>
        <w:tblW w:w="13816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14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2019-02-12T02:56:00Z</dcterms:created>
  <dc:creator>桑立强</dc:creator>
  <cp:lastModifiedBy>桑立强</cp:lastModifiedBy>
  <dcterms:modified xsi:type="dcterms:W3CDTF">2019-02-12T02:57:14Z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