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E0FC" w14:textId="77777777" w:rsidR="00CF0C40" w:rsidRDefault="00CF0C40" w:rsidP="00CF0C40">
      <w:pPr>
        <w:ind w:left="300" w:hangingChars="100" w:hanging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附3</w:t>
      </w:r>
    </w:p>
    <w:p w14:paraId="769714B0" w14:textId="77777777" w:rsidR="00CF0C40" w:rsidRDefault="00CF0C40" w:rsidP="00CF0C40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4B44E4">
        <w:rPr>
          <w:rFonts w:ascii="宋体" w:eastAsia="宋体" w:hAnsi="宋体" w:hint="eastAsia"/>
          <w:b/>
          <w:sz w:val="36"/>
          <w:szCs w:val="36"/>
        </w:rPr>
        <w:t>关于免去理事、常务理事、副会长单位的</w:t>
      </w:r>
      <w:r>
        <w:rPr>
          <w:rFonts w:ascii="宋体" w:eastAsia="宋体" w:hAnsi="宋体" w:hint="eastAsia"/>
          <w:b/>
          <w:sz w:val="36"/>
          <w:szCs w:val="36"/>
        </w:rPr>
        <w:t>决议</w:t>
      </w:r>
    </w:p>
    <w:p w14:paraId="1D018892" w14:textId="77777777" w:rsidR="00CF0C40" w:rsidRDefault="00CF0C40" w:rsidP="00CF0C40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p w14:paraId="5EE0FA6A" w14:textId="77777777" w:rsidR="00CF0C40" w:rsidRPr="00290ACD" w:rsidRDefault="00CF0C40" w:rsidP="00CF0C4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经中国总会计师协会代理记账行业分会2</w:t>
      </w:r>
      <w:r>
        <w:rPr>
          <w:rFonts w:ascii="仿宋_GB2312" w:eastAsia="仿宋_GB2312"/>
          <w:sz w:val="30"/>
          <w:szCs w:val="30"/>
        </w:rPr>
        <w:t>018</w:t>
      </w:r>
      <w:r>
        <w:rPr>
          <w:rFonts w:ascii="仿宋_GB2312" w:eastAsia="仿宋_GB2312" w:hint="eastAsia"/>
          <w:sz w:val="30"/>
          <w:szCs w:val="30"/>
        </w:rPr>
        <w:t>年第一次理事会(常务理事会)会议审议通过,对连续2年不履行会员义务、不能按时出席分会活动的单位，免去会内职务，改为单位会员。具体</w:t>
      </w:r>
      <w:r w:rsidRPr="00290ACD">
        <w:rPr>
          <w:rFonts w:ascii="仿宋_GB2312" w:eastAsia="仿宋_GB2312" w:hint="eastAsia"/>
          <w:sz w:val="30"/>
          <w:szCs w:val="30"/>
        </w:rPr>
        <w:t>名单如下:</w:t>
      </w:r>
    </w:p>
    <w:p w14:paraId="77F3A93E" w14:textId="77777777" w:rsidR="00CF0C40" w:rsidRPr="00E51682" w:rsidRDefault="00CF0C40" w:rsidP="00CF0C4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E51682">
        <w:rPr>
          <w:rFonts w:ascii="仿宋_GB2312" w:eastAsia="仿宋_GB2312" w:hint="eastAsia"/>
          <w:b/>
          <w:sz w:val="30"/>
          <w:szCs w:val="30"/>
        </w:rPr>
        <w:t>副会长单位（按姓氏笔画排序）</w:t>
      </w:r>
    </w:p>
    <w:p w14:paraId="59B0AF93" w14:textId="77777777" w:rsidR="00CF0C40" w:rsidRPr="00E51682" w:rsidRDefault="00CF0C40" w:rsidP="00CF0C40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/>
          <w:sz w:val="30"/>
          <w:szCs w:val="30"/>
        </w:rPr>
        <w:t>王绍伟 北京微宝网络科技有限公司 总经理</w:t>
      </w:r>
    </w:p>
    <w:p w14:paraId="6A4C8493" w14:textId="77777777" w:rsidR="00CF0C40" w:rsidRDefault="00CF0C40" w:rsidP="00CF0C40">
      <w:pPr>
        <w:spacing w:line="360" w:lineRule="auto"/>
        <w:ind w:left="450"/>
        <w:rPr>
          <w:rFonts w:ascii="仿宋_GB2312" w:eastAsia="仿宋_GB2312"/>
          <w:sz w:val="30"/>
          <w:szCs w:val="30"/>
        </w:rPr>
      </w:pPr>
      <w:r w:rsidRPr="00290ACD">
        <w:rPr>
          <w:rFonts w:ascii="仿宋_GB2312" w:eastAsia="仿宋_GB2312" w:hint="eastAsia"/>
          <w:sz w:val="30"/>
          <w:szCs w:val="30"/>
        </w:rPr>
        <w:t>谢体荣</w:t>
      </w:r>
      <w:r w:rsidRPr="00290ACD">
        <w:rPr>
          <w:rFonts w:ascii="仿宋_GB2312" w:eastAsia="仿宋_GB2312"/>
          <w:sz w:val="30"/>
          <w:szCs w:val="30"/>
        </w:rPr>
        <w:t xml:space="preserve"> 山东睿信财务有限公司 总经理 </w:t>
      </w:r>
    </w:p>
    <w:p w14:paraId="1486E401" w14:textId="77777777" w:rsidR="00CF0C40" w:rsidRDefault="00CF0C40" w:rsidP="00CF0C40">
      <w:pPr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r w:rsidRPr="00290ACD">
        <w:rPr>
          <w:rFonts w:ascii="仿宋_GB2312" w:eastAsia="仿宋_GB2312" w:hint="eastAsia"/>
          <w:b/>
          <w:sz w:val="30"/>
          <w:szCs w:val="30"/>
        </w:rPr>
        <w:t>常务理事单位（</w:t>
      </w:r>
      <w:r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290ACD">
        <w:rPr>
          <w:rFonts w:ascii="仿宋_GB2312" w:eastAsia="仿宋_GB2312" w:hint="eastAsia"/>
          <w:b/>
          <w:sz w:val="30"/>
          <w:szCs w:val="30"/>
        </w:rPr>
        <w:t>）</w:t>
      </w:r>
    </w:p>
    <w:p w14:paraId="15E5C3B9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刘学军 山东中税网俊杰税务师事务所有限公司 总经理</w:t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2A923D04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林迎春 大连双诚财务管理咨询有限公司 总经理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473B8DC2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贾路平 河北鼎捷企业管理咨询有限公司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52BA1402" w14:textId="77777777" w:rsidR="00CF0C40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b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曹林仲 河北中税网大成税务师事务所 总经理 </w:t>
      </w:r>
      <w:r w:rsidRPr="00E51682">
        <w:rPr>
          <w:rFonts w:ascii="仿宋_GB2312" w:eastAsia="仿宋_GB2312" w:hint="eastAsia"/>
          <w:b/>
          <w:sz w:val="30"/>
          <w:szCs w:val="30"/>
        </w:rPr>
        <w:tab/>
      </w:r>
      <w:r w:rsidRPr="00E51682">
        <w:rPr>
          <w:rFonts w:ascii="仿宋_GB2312" w:eastAsia="仿宋_GB2312" w:hint="eastAsia"/>
          <w:b/>
          <w:sz w:val="30"/>
          <w:szCs w:val="30"/>
        </w:rPr>
        <w:tab/>
      </w:r>
      <w:r w:rsidRPr="00E51682">
        <w:rPr>
          <w:rFonts w:ascii="仿宋_GB2312" w:eastAsia="仿宋_GB2312" w:hint="eastAsia"/>
          <w:b/>
          <w:sz w:val="30"/>
          <w:szCs w:val="30"/>
        </w:rPr>
        <w:tab/>
      </w:r>
      <w:r w:rsidRPr="00E51682">
        <w:rPr>
          <w:rFonts w:ascii="仿宋_GB2312" w:eastAsia="仿宋_GB2312" w:hint="eastAsia"/>
          <w:b/>
          <w:sz w:val="30"/>
          <w:szCs w:val="30"/>
        </w:rPr>
        <w:tab/>
      </w:r>
    </w:p>
    <w:p w14:paraId="479E63F9" w14:textId="77777777" w:rsidR="00CF0C40" w:rsidRPr="00E51682" w:rsidRDefault="00CF0C40" w:rsidP="00CF0C40">
      <w:pPr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</w:t>
      </w:r>
      <w:r w:rsidRPr="00E51682">
        <w:rPr>
          <w:rFonts w:ascii="仿宋_GB2312" w:eastAsia="仿宋_GB2312" w:hint="eastAsia"/>
          <w:b/>
          <w:sz w:val="30"/>
          <w:szCs w:val="30"/>
        </w:rPr>
        <w:t>理事单位（按姓氏笔画排序）</w:t>
      </w:r>
    </w:p>
    <w:p w14:paraId="226E19BB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王虎荣 山西中瑞通税务师事务所 总经理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74DDDF57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李永生 山东逸群企业管理咨询服务有限公司 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7ECE0696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李艳秋 海南韬略财富有限公司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40DF9D9B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杨爱义 青岛爱义代理记账有限公司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5DAE198D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张雪飞 北京睿立达会计服务有限公司 副经理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7B1712AE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陈媛媛 新疆领航启成财务代理有限公司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3F34A2F5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lastRenderedPageBreak/>
        <w:t xml:space="preserve">陈德喜 武汉华翼财税咨询有限公司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615C73AF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郝建华 中税网承德税务师事务所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32CEE2E2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骆佳佳 民办南华工商学院-财务金融学院 联系人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45E2B791" w14:textId="77777777" w:rsidR="00CF0C40" w:rsidRPr="00E51682" w:rsidRDefault="00CF0C40" w:rsidP="00CF0C40">
      <w:pPr>
        <w:ind w:leftChars="100" w:left="21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曹阳红 本溪泰和数码科技有限公司 总经理 </w:t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  <w:r w:rsidRPr="00E51682">
        <w:rPr>
          <w:rFonts w:ascii="仿宋_GB2312" w:eastAsia="仿宋_GB2312" w:hint="eastAsia"/>
          <w:sz w:val="30"/>
          <w:szCs w:val="30"/>
        </w:rPr>
        <w:tab/>
      </w:r>
    </w:p>
    <w:p w14:paraId="0BA38BDB" w14:textId="77777777" w:rsidR="003851CF" w:rsidRPr="00CF0C40" w:rsidRDefault="003851CF">
      <w:bookmarkStart w:id="0" w:name="_GoBack"/>
      <w:bookmarkEnd w:id="0"/>
    </w:p>
    <w:sectPr w:rsidR="003851CF" w:rsidRPr="00CF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E5BF" w14:textId="77777777" w:rsidR="00B62B39" w:rsidRDefault="00B62B39" w:rsidP="00CF0C40">
      <w:r>
        <w:separator/>
      </w:r>
    </w:p>
  </w:endnote>
  <w:endnote w:type="continuationSeparator" w:id="0">
    <w:p w14:paraId="16A129BB" w14:textId="77777777" w:rsidR="00B62B39" w:rsidRDefault="00B62B39" w:rsidP="00CF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0051" w14:textId="77777777" w:rsidR="00B62B39" w:rsidRDefault="00B62B39" w:rsidP="00CF0C40">
      <w:r>
        <w:separator/>
      </w:r>
    </w:p>
  </w:footnote>
  <w:footnote w:type="continuationSeparator" w:id="0">
    <w:p w14:paraId="3DAE31E6" w14:textId="77777777" w:rsidR="00B62B39" w:rsidRDefault="00B62B39" w:rsidP="00CF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D37"/>
    <w:multiLevelType w:val="hybridMultilevel"/>
    <w:tmpl w:val="8476099A"/>
    <w:lvl w:ilvl="0" w:tplc="1FB6CDD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CF"/>
    <w:rsid w:val="003851CF"/>
    <w:rsid w:val="00B62B39"/>
    <w:rsid w:val="00C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7ABB0-4224-492E-BDBA-232B075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C40"/>
    <w:rPr>
      <w:sz w:val="18"/>
      <w:szCs w:val="18"/>
    </w:rPr>
  </w:style>
  <w:style w:type="paragraph" w:styleId="a7">
    <w:name w:val="List Paragraph"/>
    <w:basedOn w:val="a"/>
    <w:uiPriority w:val="34"/>
    <w:qFormat/>
    <w:rsid w:val="00CF0C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2</cp:revision>
  <dcterms:created xsi:type="dcterms:W3CDTF">2018-04-16T00:52:00Z</dcterms:created>
  <dcterms:modified xsi:type="dcterms:W3CDTF">2018-04-16T00:52:00Z</dcterms:modified>
</cp:coreProperties>
</file>